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BA10" w14:textId="77777777" w:rsidR="00800180" w:rsidRDefault="00800180"/>
    <w:p w14:paraId="19BABA11" w14:textId="77777777" w:rsidR="00800180" w:rsidRDefault="006C3F54">
      <w:r>
        <w:t>ZENYVA™ Trademark (Intent-to-Use) – TEAS Plus Filing Worksheet</w:t>
      </w:r>
    </w:p>
    <w:p w14:paraId="19BABA12" w14:textId="77777777" w:rsidR="00800180" w:rsidRDefault="006C3F54">
      <w:r>
        <w:t>Date prepared: 2025-09-04</w:t>
      </w:r>
    </w:p>
    <w:p w14:paraId="19BABA13" w14:textId="77777777" w:rsidR="00800180" w:rsidRDefault="00800180"/>
    <w:p w14:paraId="19BABA14" w14:textId="77777777" w:rsidR="00800180" w:rsidRDefault="006C3F54">
      <w:r>
        <w:t>1) Mark</w:t>
      </w:r>
    </w:p>
    <w:p w14:paraId="19BABA15" w14:textId="77777777" w:rsidR="00800180" w:rsidRDefault="006C3F54">
      <w:r>
        <w:t>• Standard Character Mark (Word Mark): ZENYVA</w:t>
      </w:r>
    </w:p>
    <w:p w14:paraId="19BABA16" w14:textId="77777777" w:rsidR="00800180" w:rsidRDefault="006C3F54">
      <w:r>
        <w:t>• Stylization/Logo: Not claimed in this filing (recommended later, optional).</w:t>
      </w:r>
    </w:p>
    <w:p w14:paraId="19BABA17" w14:textId="77777777" w:rsidR="00800180" w:rsidRDefault="00800180"/>
    <w:p w14:paraId="19BABA18" w14:textId="77777777" w:rsidR="00800180" w:rsidRDefault="006C3F54">
      <w:r>
        <w:t>2) Owner / Applicant</w:t>
      </w:r>
    </w:p>
    <w:p w14:paraId="19BABA19" w14:textId="77777777" w:rsidR="00800180" w:rsidRDefault="006C3F54">
      <w:r>
        <w:t>• Owner type: Individual</w:t>
      </w:r>
    </w:p>
    <w:p w14:paraId="19BABA1A" w14:textId="77777777" w:rsidR="00800180" w:rsidRDefault="006C3F54">
      <w:r>
        <w:t>• Full legal name: Michael Brashars</w:t>
      </w:r>
    </w:p>
    <w:p w14:paraId="19BABA1B" w14:textId="77777777" w:rsidR="00800180" w:rsidRDefault="006C3F54">
      <w:r>
        <w:t>• Mailing address: P.O. Box 2508, Ramona, CA 92065</w:t>
      </w:r>
    </w:p>
    <w:p w14:paraId="19BABA1C" w14:textId="77777777" w:rsidR="00800180" w:rsidRDefault="006C3F54">
      <w:r>
        <w:t>• Phone: 760-315-0366</w:t>
      </w:r>
    </w:p>
    <w:p w14:paraId="19BABA1D" w14:textId="77777777" w:rsidR="00800180" w:rsidRDefault="006C3F54">
      <w:r>
        <w:t>• Email (primary correspondence): ____________________________</w:t>
      </w:r>
    </w:p>
    <w:p w14:paraId="19BABA1E" w14:textId="77777777" w:rsidR="00800180" w:rsidRDefault="006C3F54">
      <w:r>
        <w:t xml:space="preserve">  (Tip: use a dedicated inbox such as trademarks@myzenyva.com)</w:t>
      </w:r>
    </w:p>
    <w:p w14:paraId="19BABA1F" w14:textId="77777777" w:rsidR="00800180" w:rsidRDefault="006C3F54">
      <w:r>
        <w:t>• Citizenship: ____________________________</w:t>
      </w:r>
    </w:p>
    <w:p w14:paraId="19BABA20" w14:textId="77777777" w:rsidR="00800180" w:rsidRDefault="00800180"/>
    <w:p w14:paraId="19BABA21" w14:textId="77777777" w:rsidR="00800180" w:rsidRDefault="006C3F54">
      <w:r>
        <w:t>3) Correspondence</w:t>
      </w:r>
    </w:p>
    <w:p w14:paraId="19BABA22" w14:textId="77777777" w:rsidR="00800180" w:rsidRDefault="006C3F54">
      <w:r>
        <w:t xml:space="preserve">• Attorney: (None / pro </w:t>
      </w:r>
      <w:proofErr w:type="gramStart"/>
      <w:r>
        <w:t>se) —</w:t>
      </w:r>
      <w:proofErr w:type="gramEnd"/>
      <w:r>
        <w:t xml:space="preserve"> or fill if using counsel.</w:t>
      </w:r>
    </w:p>
    <w:p w14:paraId="19BABA23" w14:textId="77777777" w:rsidR="00800180" w:rsidRDefault="006C3F54">
      <w:r>
        <w:t>• Docket/reference (optional): ____________________________</w:t>
      </w:r>
    </w:p>
    <w:p w14:paraId="19BABA24" w14:textId="77777777" w:rsidR="00800180" w:rsidRDefault="00800180"/>
    <w:p w14:paraId="19BABA25" w14:textId="77777777" w:rsidR="00800180" w:rsidRDefault="006C3F54">
      <w:r>
        <w:t>4) Goods/Services (International Class 005 – Pharmaceuticals/Vitamins)</w:t>
      </w:r>
    </w:p>
    <w:p w14:paraId="19BABA26" w14:textId="77777777" w:rsidR="00800180" w:rsidRDefault="006C3F54">
      <w:r>
        <w:t>(Use exact USPTO ID Manual entries for TEAS Plus pricing. You may include both lines below under a single Class 005.)</w:t>
      </w:r>
    </w:p>
    <w:p w14:paraId="19BABA27" w14:textId="77777777" w:rsidR="00800180" w:rsidRDefault="006C3F54">
      <w:r>
        <w:t>• “Dietary and nutritional supplements”</w:t>
      </w:r>
    </w:p>
    <w:p w14:paraId="19BABA28" w14:textId="77777777" w:rsidR="00800180" w:rsidRDefault="006C3F54">
      <w:r>
        <w:t>• “Vitamin and mineral supplements”</w:t>
      </w:r>
    </w:p>
    <w:p w14:paraId="19BABA29" w14:textId="77777777" w:rsidR="00800180" w:rsidRDefault="00800180"/>
    <w:p w14:paraId="19BABA2A" w14:textId="77777777" w:rsidR="00800180" w:rsidRDefault="006C3F54">
      <w:r>
        <w:t>5) Filing Basis</w:t>
      </w:r>
    </w:p>
    <w:p w14:paraId="19BABA2B" w14:textId="77777777" w:rsidR="00800180" w:rsidRDefault="006C3F54">
      <w:r>
        <w:t>• Section 1(</w:t>
      </w:r>
      <w:proofErr w:type="gramStart"/>
      <w:r>
        <w:t>b) —</w:t>
      </w:r>
      <w:proofErr w:type="gramEnd"/>
      <w:r>
        <w:t xml:space="preserve"> Intent to Use in commerce.</w:t>
      </w:r>
    </w:p>
    <w:p w14:paraId="19BABA2C" w14:textId="77777777" w:rsidR="00800180" w:rsidRDefault="006C3F54">
      <w:r>
        <w:t>• First use dates: to be provided later with Statement of Use (SOU).</w:t>
      </w:r>
    </w:p>
    <w:p w14:paraId="19BABA2D" w14:textId="77777777" w:rsidR="00800180" w:rsidRDefault="006C3F54">
      <w:r>
        <w:t>• Specimen: deferred until SOU.</w:t>
      </w:r>
    </w:p>
    <w:p w14:paraId="19BABA2E" w14:textId="77777777" w:rsidR="00800180" w:rsidRDefault="00800180"/>
    <w:p w14:paraId="19BABA2F" w14:textId="77777777" w:rsidR="00800180" w:rsidRDefault="006C3F54">
      <w:r>
        <w:t>6) Fees (per mark, per class)</w:t>
      </w:r>
    </w:p>
    <w:p w14:paraId="19BABA30" w14:textId="77777777" w:rsidR="00800180" w:rsidRDefault="006C3F54">
      <w:r>
        <w:t>• TEAS Plus filing: $250 (Class 005)</w:t>
      </w:r>
    </w:p>
    <w:p w14:paraId="19BABA31" w14:textId="77777777" w:rsidR="00800180" w:rsidRDefault="006C3F54">
      <w:r>
        <w:t>• Statement of Use (SOU): $100 (Class 005), due after Notice of Allowance (upon actual sales).</w:t>
      </w:r>
    </w:p>
    <w:p w14:paraId="19BABA32" w14:textId="77777777" w:rsidR="00800180" w:rsidRDefault="006C3F54">
      <w:r>
        <w:t>• Extensions (if needed): $125 each (up to 5) to extend SOU deadline ~36 months from Notice of Allowance.</w:t>
      </w:r>
    </w:p>
    <w:p w14:paraId="19BABA33" w14:textId="77777777" w:rsidR="00800180" w:rsidRDefault="00800180"/>
    <w:p w14:paraId="19BABA34" w14:textId="77777777" w:rsidR="00800180" w:rsidRDefault="006C3F54">
      <w:r>
        <w:t>7) Signatory (at filing)</w:t>
      </w:r>
    </w:p>
    <w:p w14:paraId="19BABA35" w14:textId="77777777" w:rsidR="00800180" w:rsidRDefault="006C3F54">
      <w:r>
        <w:t>• Name: Michael Brashars</w:t>
      </w:r>
    </w:p>
    <w:p w14:paraId="19BABA36" w14:textId="77777777" w:rsidR="00800180" w:rsidRDefault="006C3F54">
      <w:r>
        <w:t>• Position/Capacity: Individual/Owner</w:t>
      </w:r>
    </w:p>
    <w:p w14:paraId="19BABA37" w14:textId="77777777" w:rsidR="00800180" w:rsidRDefault="006C3F54">
      <w:r>
        <w:t>• Signature: /Michael Brashars</w:t>
      </w:r>
      <w:proofErr w:type="gramStart"/>
      <w:r>
        <w:t>/  (</w:t>
      </w:r>
      <w:proofErr w:type="gramEnd"/>
      <w:r>
        <w:t>typed signature accepted)</w:t>
      </w:r>
    </w:p>
    <w:p w14:paraId="19BABA38" w14:textId="77777777" w:rsidR="00800180" w:rsidRDefault="00800180"/>
    <w:p w14:paraId="19BABA39" w14:textId="77777777" w:rsidR="00800180" w:rsidRDefault="006C3F54">
      <w:r>
        <w:t>8) Specimen plan for later (SOU)</w:t>
      </w:r>
    </w:p>
    <w:p w14:paraId="19BABA3A" w14:textId="77777777" w:rsidR="00800180" w:rsidRDefault="006C3F54">
      <w:r>
        <w:t>Provide at least one of the following that shows the mark on the goods or point-of-sale display with ordering info:</w:t>
      </w:r>
    </w:p>
    <w:p w14:paraId="19BABA3B" w14:textId="77777777" w:rsidR="00800180" w:rsidRDefault="006C3F54">
      <w:r>
        <w:t>• Photo of the physical bottle/label showing “ZENYVA” prominently.</w:t>
      </w:r>
    </w:p>
    <w:p w14:paraId="19BABA3C" w14:textId="77777777" w:rsidR="00800180" w:rsidRDefault="006C3F54">
      <w:r>
        <w:t>• Orderable product page (e.g., https://MyZenyva.com/products/zenyva) with price and “Add to Cart/Buy” visible.</w:t>
      </w:r>
    </w:p>
    <w:p w14:paraId="19BABA3D" w14:textId="77777777" w:rsidR="00800180" w:rsidRDefault="006C3F54">
      <w:r>
        <w:t xml:space="preserve">• Indiegogo </w:t>
      </w:r>
      <w:proofErr w:type="spellStart"/>
      <w:r>
        <w:t>InDemand</w:t>
      </w:r>
      <w:proofErr w:type="spellEnd"/>
      <w:r>
        <w:t xml:space="preserve"> product page where backers can </w:t>
      </w:r>
      <w:proofErr w:type="gramStart"/>
      <w:r>
        <w:t>actually place</w:t>
      </w:r>
      <w:proofErr w:type="gramEnd"/>
      <w:r>
        <w:t xml:space="preserve"> an order (price + checkout visible).</w:t>
      </w:r>
    </w:p>
    <w:p w14:paraId="19BABA3E" w14:textId="77777777" w:rsidR="00800180" w:rsidRDefault="006C3F54">
      <w:r>
        <w:t>Notes: General ads or social posts without ordering are usually not accepted for goods specimens.</w:t>
      </w:r>
    </w:p>
    <w:p w14:paraId="19BABA3F" w14:textId="77777777" w:rsidR="00800180" w:rsidRDefault="00800180"/>
    <w:p w14:paraId="19BABA40" w14:textId="77777777" w:rsidR="00800180" w:rsidRDefault="006C3F54">
      <w:r>
        <w:t>9) Usage notes</w:t>
      </w:r>
    </w:p>
    <w:p w14:paraId="19BABA41" w14:textId="77777777" w:rsidR="00800180" w:rsidRDefault="006C3F54">
      <w:r>
        <w:t>• Use “ZENYVA™” now (™ is permitted before registration). Use ® only after registration issues.</w:t>
      </w:r>
    </w:p>
    <w:p w14:paraId="19BABA42" w14:textId="77777777" w:rsidR="00800180" w:rsidRDefault="006C3F54">
      <w:r>
        <w:t>• Keep consistent brand usage on labels and your website (exact spelling).</w:t>
      </w:r>
    </w:p>
    <w:p w14:paraId="19BABA43" w14:textId="77777777" w:rsidR="00800180" w:rsidRDefault="00800180"/>
    <w:p w14:paraId="19BABA44" w14:textId="77777777" w:rsidR="00800180" w:rsidRDefault="006C3F54">
      <w:r>
        <w:t>10) Timeline (typical)</w:t>
      </w:r>
    </w:p>
    <w:p w14:paraId="19BABA45" w14:textId="77777777" w:rsidR="00800180" w:rsidRDefault="006C3F54">
      <w:r>
        <w:t>• Exam in ~6–9 months → Publication (30 days) → Notice of Allowance.</w:t>
      </w:r>
    </w:p>
    <w:p w14:paraId="19BABA46" w14:textId="77777777" w:rsidR="00800180" w:rsidRDefault="006C3F54">
      <w:r>
        <w:t xml:space="preserve">• After NOA: 6 months to file SOU or request an extension (you can </w:t>
      </w:r>
      <w:proofErr w:type="gramStart"/>
      <w:r>
        <w:t>request</w:t>
      </w:r>
      <w:proofErr w:type="gramEnd"/>
      <w:r>
        <w:t xml:space="preserve"> up to 5, max ~3 years).</w:t>
      </w:r>
    </w:p>
    <w:p w14:paraId="19BABA47" w14:textId="77777777" w:rsidR="00800180" w:rsidRDefault="006C3F54">
      <w:r>
        <w:t>• Registration issues after SOU acceptance.</w:t>
      </w:r>
    </w:p>
    <w:p w14:paraId="19BABA48" w14:textId="77777777" w:rsidR="00800180" w:rsidRDefault="00800180"/>
    <w:p w14:paraId="19BABA49" w14:textId="77777777" w:rsidR="00800180" w:rsidRDefault="006C3F54">
      <w:r>
        <w:t>11) Optional additional filings (later or now, budget permitting)</w:t>
      </w:r>
    </w:p>
    <w:p w14:paraId="19BABA4A" w14:textId="77777777" w:rsidR="00800180" w:rsidRDefault="006C3F54">
      <w:r>
        <w:t>• Word mark: “ZENYVA GENTLE” (Class 005).</w:t>
      </w:r>
    </w:p>
    <w:p w14:paraId="19BABA4B" w14:textId="77777777" w:rsidR="00800180" w:rsidRDefault="006C3F54">
      <w:r>
        <w:t>• Design/logo mark (once final).</w:t>
      </w:r>
    </w:p>
    <w:p w14:paraId="19BABA4C" w14:textId="77777777" w:rsidR="00800180" w:rsidRDefault="00800180"/>
    <w:p w14:paraId="19BABA4D" w14:textId="77777777" w:rsidR="00800180" w:rsidRDefault="006C3F54">
      <w:r>
        <w:t>12) Risk checks before filing</w:t>
      </w:r>
    </w:p>
    <w:p w14:paraId="19BABA4E" w14:textId="77777777" w:rsidR="00800180" w:rsidRDefault="006C3F54">
      <w:r>
        <w:t>• Confirm no obvious conflicts in TESS search for “ZENYVA” or highly similar marks in Class 005.</w:t>
      </w:r>
    </w:p>
    <w:p w14:paraId="19BABA4F" w14:textId="77777777" w:rsidR="00800180" w:rsidRDefault="006C3F54">
      <w:r>
        <w:t>• Avoid disease/treatment claims on labels or pages referenced in your specimen.</w:t>
      </w:r>
    </w:p>
    <w:p w14:paraId="19BABA50" w14:textId="77777777" w:rsidR="00800180" w:rsidRDefault="00800180"/>
    <w:p w14:paraId="19BABA51" w14:textId="77777777" w:rsidR="00800180" w:rsidRDefault="006C3F54">
      <w:r>
        <w:t>13) Internal checklist before filing</w:t>
      </w:r>
    </w:p>
    <w:p w14:paraId="19BABA52" w14:textId="77777777" w:rsidR="00800180" w:rsidRDefault="006C3F54">
      <w:r>
        <w:t>☐</w:t>
      </w:r>
      <w:r>
        <w:t xml:space="preserve"> Confirm citizenship to complete the owner section.</w:t>
      </w:r>
    </w:p>
    <w:p w14:paraId="19BABA53" w14:textId="77777777" w:rsidR="00800180" w:rsidRDefault="006C3F54">
      <w:r>
        <w:t>☐</w:t>
      </w:r>
      <w:r>
        <w:t xml:space="preserve"> Confirm primary correspondence email.</w:t>
      </w:r>
    </w:p>
    <w:p w14:paraId="19BABA54" w14:textId="77777777" w:rsidR="00800180" w:rsidRDefault="006C3F54">
      <w:r>
        <w:t>☐</w:t>
      </w:r>
      <w:r>
        <w:t xml:space="preserve"> Decide whether to include both IDs under Class 005 (OK for TEAS Plus) or just one.</w:t>
      </w:r>
    </w:p>
    <w:p w14:paraId="19BABA55" w14:textId="77777777" w:rsidR="00800180" w:rsidRDefault="006C3F54">
      <w:r>
        <w:t>☐</w:t>
      </w:r>
      <w:r>
        <w:t xml:space="preserve"> Capture and save your final label artwork and bottle photos for future SOU.</w:t>
      </w:r>
    </w:p>
    <w:p w14:paraId="19BABA56" w14:textId="77777777" w:rsidR="00800180" w:rsidRDefault="006C3F54">
      <w:r>
        <w:t>☐</w:t>
      </w:r>
      <w:r>
        <w:t xml:space="preserve"> Set calendar reminders for Office Action responses/publication windows.</w:t>
      </w:r>
    </w:p>
    <w:p w14:paraId="19BABA57" w14:textId="77777777" w:rsidR="00800180" w:rsidRDefault="00800180"/>
    <w:p w14:paraId="19BABA58" w14:textId="77777777" w:rsidR="00800180" w:rsidRDefault="006C3F54">
      <w:r>
        <w:t>References &amp; Helpful Links</w:t>
      </w:r>
    </w:p>
    <w:p w14:paraId="19BABA59" w14:textId="77777777" w:rsidR="00800180" w:rsidRDefault="006C3F54">
      <w:r>
        <w:t>• TEAS Plus filing (USPTO): https://teas.uspto.gov/</w:t>
      </w:r>
    </w:p>
    <w:p w14:paraId="19BABA5A" w14:textId="77777777" w:rsidR="00800180" w:rsidRDefault="006C3F54">
      <w:r>
        <w:t>• TESS search: https://tmsearch.uspto.gov/</w:t>
      </w:r>
    </w:p>
    <w:p w14:paraId="19BABA5B" w14:textId="77777777" w:rsidR="00800180" w:rsidRDefault="006C3F54">
      <w:r>
        <w:t>• TSDR status/tracking: https://tsdr.uspto.gov/</w:t>
      </w:r>
    </w:p>
    <w:p w14:paraId="19BABA5C" w14:textId="77777777" w:rsidR="00800180" w:rsidRDefault="006C3F54">
      <w:r>
        <w:t>• ID Manual (to confirm exact wording): https://idmanual.uspto.gov/</w:t>
      </w:r>
    </w:p>
    <w:sectPr w:rsidR="0080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80"/>
    <w:rsid w:val="006C3F54"/>
    <w:rsid w:val="00700F02"/>
    <w:rsid w:val="008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ABA10"/>
  <w15:docId w15:val="{77534F70-655F-4401-BB98-35FD197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2959</Characters>
  <Application>Microsoft Office Word</Application>
  <DocSecurity>0</DocSecurity>
  <Lines>89</Lines>
  <Paragraphs>73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ZENYVA – TEAS Plus ITU Worksheet</dc:title>
  <cp:lastModifiedBy>Mike Brashars</cp:lastModifiedBy>
  <cp:revision>1</cp:revision>
  <dcterms:created xsi:type="dcterms:W3CDTF">2025-09-04T18:20:00Z</dcterms:created>
  <dcterms:modified xsi:type="dcterms:W3CDTF">2025-09-04T18:22:00Z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71b79acb-1111-472e-840c-8b3242888896</vt:lpwstr>
  </property>
</Properties>
</file>