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Ease Me™ Gentle — PURE Manufacturing Submission</w:t>
      </w:r>
    </w:p>
    <w:p>
      <w:pPr>
        <w:jc w:val="center"/>
      </w:pPr>
      <w:r>
        <w:t>3 capsules/serving • 30 servings/bottle • 90 capsules • Vegetable capsule (size 0 recommended)</w:t>
      </w:r>
    </w:p>
    <w:p/>
    <w:p>
      <w:r>
        <w:rPr>
          <w:b/>
        </w:rPr>
        <w:t>Label Claims per Serving</w:t>
      </w:r>
    </w:p>
    <w:p>
      <w:r>
        <w:t>Vitamin E 30 mg • Zinc 22 mg • Magnesium 350 mg (as magnesium oxide) • Iodine 300 mcg</w:t>
      </w:r>
    </w:p>
    <w:p/>
    <w:p>
      <w:r>
        <w:rPr>
          <w:b/>
        </w:rPr>
        <w:t>Raw Material Doses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Ingredient (raw material)</w:t>
            </w:r>
          </w:p>
        </w:tc>
        <w:tc>
          <w:tcPr>
            <w:tcW w:type="dxa" w:w="2160"/>
          </w:tcPr>
          <w:p>
            <w:r>
              <w:t>Per Serving (mg)</w:t>
            </w:r>
          </w:p>
        </w:tc>
        <w:tc>
          <w:tcPr>
            <w:tcW w:type="dxa" w:w="2160"/>
          </w:tcPr>
          <w:p>
            <w:r>
              <w:t>Per Capsule (mg)</w:t>
            </w:r>
          </w:p>
        </w:tc>
        <w:tc>
          <w:tcPr>
            <w:tcW w:type="dxa" w:w="2160"/>
          </w:tcPr>
          <w:p>
            <w:r>
              <w:t>Per Capsule — Target w/5% overage (mg)</w:t>
            </w:r>
          </w:p>
        </w:tc>
      </w:tr>
      <w:tr>
        <w:tc>
          <w:tcPr>
            <w:tcW w:type="dxa" w:w="2160"/>
          </w:tcPr>
          <w:p>
            <w:r>
              <w:t>dl-alpha-tocopheryl acetate 25%</w:t>
            </w:r>
          </w:p>
        </w:tc>
        <w:tc>
          <w:tcPr>
            <w:tcW w:type="dxa" w:w="2160"/>
          </w:tcPr>
          <w:p>
            <w:r>
              <w:t>144.000</w:t>
            </w:r>
          </w:p>
        </w:tc>
        <w:tc>
          <w:tcPr>
            <w:tcW w:type="dxa" w:w="2160"/>
          </w:tcPr>
          <w:p>
            <w:r>
              <w:t>48.000</w:t>
            </w:r>
          </w:p>
        </w:tc>
        <w:tc>
          <w:tcPr>
            <w:tcW w:type="dxa" w:w="2160"/>
          </w:tcPr>
          <w:p>
            <w:r>
              <w:t>50.400</w:t>
            </w:r>
          </w:p>
        </w:tc>
      </w:tr>
      <w:tr>
        <w:tc>
          <w:tcPr>
            <w:tcW w:type="dxa" w:w="2160"/>
          </w:tcPr>
          <w:p>
            <w:r>
              <w:t>Zinc Citrate 31% Zn</w:t>
            </w:r>
          </w:p>
        </w:tc>
        <w:tc>
          <w:tcPr>
            <w:tcW w:type="dxa" w:w="2160"/>
          </w:tcPr>
          <w:p>
            <w:r>
              <w:t>74.520</w:t>
            </w:r>
          </w:p>
        </w:tc>
        <w:tc>
          <w:tcPr>
            <w:tcW w:type="dxa" w:w="2160"/>
          </w:tcPr>
          <w:p>
            <w:r>
              <w:t>24.840</w:t>
            </w:r>
          </w:p>
        </w:tc>
        <w:tc>
          <w:tcPr>
            <w:tcW w:type="dxa" w:w="2160"/>
          </w:tcPr>
          <w:p>
            <w:r>
              <w:t>26.082</w:t>
            </w:r>
          </w:p>
        </w:tc>
      </w:tr>
      <w:tr>
        <w:tc>
          <w:tcPr>
            <w:tcW w:type="dxa" w:w="2160"/>
          </w:tcPr>
          <w:p>
            <w:r>
              <w:t>Potassium Iodide 5% on DCP</w:t>
            </w:r>
          </w:p>
        </w:tc>
        <w:tc>
          <w:tcPr>
            <w:tcW w:type="dxa" w:w="2160"/>
          </w:tcPr>
          <w:p>
            <w:r>
              <w:t>6.300</w:t>
            </w:r>
          </w:p>
        </w:tc>
        <w:tc>
          <w:tcPr>
            <w:tcW w:type="dxa" w:w="2160"/>
          </w:tcPr>
          <w:p>
            <w:r>
              <w:t>2.100</w:t>
            </w:r>
          </w:p>
        </w:tc>
        <w:tc>
          <w:tcPr>
            <w:tcW w:type="dxa" w:w="2160"/>
          </w:tcPr>
          <w:p>
            <w:r>
              <w:t>2.205</w:t>
            </w:r>
          </w:p>
        </w:tc>
      </w:tr>
      <w:tr>
        <w:tc>
          <w:tcPr>
            <w:tcW w:type="dxa" w:w="2160"/>
          </w:tcPr>
          <w:p>
            <w:r>
              <w:t>Magnesium Oxide</w:t>
            </w:r>
          </w:p>
        </w:tc>
        <w:tc>
          <w:tcPr>
            <w:tcW w:type="dxa" w:w="2160"/>
          </w:tcPr>
          <w:p>
            <w:r>
              <w:t>580.431</w:t>
            </w:r>
          </w:p>
        </w:tc>
        <w:tc>
          <w:tcPr>
            <w:tcW w:type="dxa" w:w="2160"/>
          </w:tcPr>
          <w:p>
            <w:r>
              <w:t>193.477</w:t>
            </w:r>
          </w:p>
        </w:tc>
        <w:tc>
          <w:tcPr>
            <w:tcW w:type="dxa" w:w="2160"/>
          </w:tcPr>
          <w:p>
            <w:r>
              <w:t>203.151</w:t>
            </w:r>
          </w:p>
        </w:tc>
      </w:tr>
      <w:tr>
        <w:tc>
          <w:tcPr>
            <w:tcW w:type="dxa" w:w="2160"/>
          </w:tcPr>
          <w:p>
            <w:r>
              <w:t>Total actives</w:t>
            </w:r>
          </w:p>
        </w:tc>
        <w:tc>
          <w:tcPr>
            <w:tcW w:type="dxa" w:w="2160"/>
          </w:tcPr>
          <w:p>
            <w:r>
              <w:t>805.251</w:t>
            </w:r>
          </w:p>
        </w:tc>
        <w:tc>
          <w:tcPr>
            <w:tcW w:type="dxa" w:w="2160"/>
          </w:tcPr>
          <w:p>
            <w:r>
              <w:t>268.417</w:t>
            </w:r>
          </w:p>
        </w:tc>
        <w:tc>
          <w:tcPr>
            <w:tcW w:type="dxa" w:w="2160"/>
          </w:tcPr>
          <w:p>
            <w:r>
              <w:t>281.838</w:t>
            </w:r>
          </w:p>
        </w:tc>
      </w:tr>
    </w:tbl>
    <w:p/>
    <w:p>
      <w:r>
        <w:t>Approx. active blend per capsule (5% overage): 281.8 mg</w:t>
      </w:r>
    </w:p>
    <w:p>
      <w:r>
        <w:t>Magnesium %DV at 350 mg: ~83% DV (350 mg ÷ 420 mg DV).</w:t>
      </w:r>
    </w:p>
    <w:p/>
    <w:p>
      <w:r>
        <w:rPr>
          <w:b/>
        </w:rPr>
        <w:t>Excipients (targets per capsule)</w:t>
      </w:r>
    </w:p>
    <w:p>
      <w:r>
        <w:t>Magnesium Stearate 6 mg; Silicon Dioxide 6 mg; Microcrystalline/Vegetable Cellulose q.s. to target fill.</w:t>
      </w:r>
    </w:p>
    <w:p/>
    <w:p>
      <w:r>
        <w:rPr>
          <w:b/>
        </w:rPr>
        <w:t>Capsule &amp; Fill Targets</w:t>
      </w:r>
    </w:p>
    <w:p>
      <w:r>
        <w:t>Veg size 0: target total fill ~400 mg/capsule (adjust per bulk density/flow). If size 1 shells are used, target 300–320 mg/capsule.</w:t>
      </w:r>
    </w:p>
    <w:p/>
    <w:p>
      <w:r>
        <w:rPr>
          <w:b/>
        </w:rPr>
        <w:t>Per Bottle (90 capsules) — 5% overage</w:t>
      </w:r>
    </w:p>
    <w:p>
      <w:r>
        <w:t>dl-alpha-tocopheryl acetate 25%: 4.536 g</w:t>
      </w:r>
    </w:p>
    <w:p>
      <w:r>
        <w:t>Zinc Citrate 31% Zn: 2.347 g</w:t>
      </w:r>
    </w:p>
    <w:p>
      <w:r>
        <w:t>Potassium Iodide 5% on DCP: 0.198 g</w:t>
      </w:r>
    </w:p>
    <w:p>
      <w:r>
        <w:t>Magnesium Oxide: 18.284 g</w:t>
      </w:r>
    </w:p>
    <w:p/>
    <w:p>
      <w:r>
        <w:rPr>
          <w:b/>
        </w:rPr>
        <w:t>Notes</w:t>
      </w:r>
    </w:p>
    <w:p>
      <w:r>
        <w:t>Final excipient levels and capsule fill weight to be confirmed during pilot. Adjust overage per supplier assay and LOI as needed.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