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ZENYVA — Branded Google Form Quick Guide</w:t>
      </w:r>
    </w:p>
    <w:p>
      <w:r>
        <w:t>1) Upload the branded Excel to Drive and open in Google Sheets.</w:t>
      </w:r>
    </w:p>
    <w:p>
      <w:r>
        <w:t>2) Extensions → Apps Script → paste the code from zenyva_gform_autocreate_BRANDED.gs.</w:t>
      </w:r>
    </w:p>
    <w:p>
      <w:r>
        <w:t>3) Replace SHEET_ID_HERE with your Sheet ID. Optionally upload a banner image to Drive and paste its file ID as HEADER_IMAGE_ID.</w:t>
      </w:r>
    </w:p>
    <w:p>
      <w:r>
        <w:t>4) Run → authorize → Run. Copy the LIVE URL from the execution log and share it with vendors.</w:t>
      </w:r>
    </w:p>
    <w:p>
      <w:r>
        <w:t>5) Responses land in ‘Intake’; ‘Compare’ auto-updates.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